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E8E" w14:textId="148E47A3" w:rsidR="00FF2180" w:rsidRDefault="00FF2180" w:rsidP="005C48A9">
      <w:pPr>
        <w:jc w:val="center"/>
        <w:rPr>
          <w:b/>
          <w:bCs/>
          <w:iCs/>
          <w:sz w:val="40"/>
          <w:szCs w:val="36"/>
        </w:rPr>
      </w:pPr>
      <w:r w:rsidRPr="00FF2180">
        <w:rPr>
          <w:b/>
          <w:bCs/>
          <w:iCs/>
          <w:sz w:val="40"/>
          <w:szCs w:val="36"/>
        </w:rPr>
        <w:t>Litzenburger Place Apartments</w:t>
      </w:r>
    </w:p>
    <w:p w14:paraId="066EAAE7" w14:textId="1692A88F" w:rsidR="00FF2180" w:rsidRPr="00FF2180" w:rsidRDefault="00FF2180" w:rsidP="005C48A9">
      <w:pPr>
        <w:jc w:val="center"/>
        <w:rPr>
          <w:b/>
          <w:bCs/>
          <w:iCs/>
          <w:sz w:val="40"/>
          <w:szCs w:val="36"/>
        </w:rPr>
      </w:pPr>
      <w:r>
        <w:rPr>
          <w:b/>
          <w:bCs/>
          <w:iCs/>
          <w:noProof/>
          <w:sz w:val="40"/>
          <w:szCs w:val="36"/>
        </w:rPr>
        <w:drawing>
          <wp:inline distT="0" distB="0" distL="0" distR="0" wp14:anchorId="13592754" wp14:editId="422CE461">
            <wp:extent cx="2562203" cy="1921827"/>
            <wp:effectExtent l="0" t="3810" r="6350" b="6350"/>
            <wp:docPr id="2075371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7112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9898" cy="192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C1AC9" w14:textId="77777777" w:rsidR="00FF2180" w:rsidRDefault="00FF2180" w:rsidP="00FF2180">
      <w:pPr>
        <w:rPr>
          <w:b/>
          <w:bCs/>
          <w:iCs/>
        </w:rPr>
      </w:pPr>
    </w:p>
    <w:p w14:paraId="2606DC95" w14:textId="60C26DD3" w:rsidR="00FF2180" w:rsidRPr="00FF2180" w:rsidRDefault="00FF2180" w:rsidP="00FF2180">
      <w:pPr>
        <w:rPr>
          <w:bCs/>
          <w:iCs/>
        </w:rPr>
      </w:pPr>
      <w:r w:rsidRPr="00FF2180">
        <w:rPr>
          <w:b/>
          <w:bCs/>
          <w:iCs/>
        </w:rPr>
        <w:t>General</w:t>
      </w:r>
      <w:r>
        <w:rPr>
          <w:b/>
          <w:bCs/>
          <w:iCs/>
        </w:rPr>
        <w:t>-</w:t>
      </w:r>
      <w:r w:rsidRPr="00FF2180">
        <w:rPr>
          <w:b/>
          <w:bCs/>
          <w:iCs/>
        </w:rPr>
        <w:t>Occupancy Housing</w:t>
      </w:r>
      <w:r>
        <w:rPr>
          <w:b/>
          <w:bCs/>
          <w:iCs/>
        </w:rPr>
        <w:t>-</w:t>
      </w:r>
      <w:r w:rsidRPr="00FF2180">
        <w:rPr>
          <w:bCs/>
          <w:iCs/>
        </w:rPr>
        <w:t xml:space="preserve">Litzenburger Place offers 53 rental units open to all qualified applicants. We are a general occupancy community with </w:t>
      </w:r>
      <w:r w:rsidRPr="00FF2180">
        <w:rPr>
          <w:iCs/>
        </w:rPr>
        <w:t>no age restrictions.</w:t>
      </w:r>
    </w:p>
    <w:p w14:paraId="30057E21" w14:textId="77777777" w:rsidR="00FF2180" w:rsidRPr="00FF2180" w:rsidRDefault="00FF2180" w:rsidP="00FF2180">
      <w:pPr>
        <w:rPr>
          <w:b/>
          <w:bCs/>
          <w:iCs/>
        </w:rPr>
      </w:pPr>
    </w:p>
    <w:p w14:paraId="7048FDA4" w14:textId="6EC1ADCC" w:rsidR="00FF2180" w:rsidRPr="00FF2180" w:rsidRDefault="00FF2180" w:rsidP="00FF2180">
      <w:pPr>
        <w:rPr>
          <w:bCs/>
          <w:iCs/>
        </w:rPr>
      </w:pPr>
      <w:r w:rsidRPr="00FF2180">
        <w:rPr>
          <w:b/>
          <w:bCs/>
          <w:iCs/>
        </w:rPr>
        <w:t>Floor Plans &amp; Sizes</w:t>
      </w:r>
      <w:r>
        <w:rPr>
          <w:bCs/>
          <w:iCs/>
        </w:rPr>
        <w:t>-</w:t>
      </w:r>
      <w:r w:rsidRPr="00FF2180">
        <w:rPr>
          <w:bCs/>
          <w:iCs/>
        </w:rPr>
        <w:t xml:space="preserve">We offer various one-bedroom layouts ranging from </w:t>
      </w:r>
      <w:r w:rsidRPr="00FF2180">
        <w:rPr>
          <w:iCs/>
        </w:rPr>
        <w:t xml:space="preserve">485 to 575 sq. ft. </w:t>
      </w:r>
      <w:r w:rsidRPr="00FF2180">
        <w:rPr>
          <w:bCs/>
          <w:iCs/>
        </w:rPr>
        <w:t>Unit assignments are based on current availability.</w:t>
      </w:r>
    </w:p>
    <w:p w14:paraId="54FAE337" w14:textId="77777777" w:rsidR="00FF2180" w:rsidRPr="00FF2180" w:rsidRDefault="00FF2180" w:rsidP="00FF2180">
      <w:pPr>
        <w:rPr>
          <w:b/>
          <w:bCs/>
          <w:iCs/>
        </w:rPr>
      </w:pPr>
    </w:p>
    <w:p w14:paraId="3B3781A7" w14:textId="5DC4764A" w:rsidR="00FF2180" w:rsidRPr="00FF2180" w:rsidRDefault="00FF2180" w:rsidP="00FF2180">
      <w:pPr>
        <w:rPr>
          <w:bCs/>
          <w:iCs/>
        </w:rPr>
      </w:pPr>
      <w:r w:rsidRPr="00FF2180">
        <w:rPr>
          <w:b/>
          <w:bCs/>
          <w:iCs/>
        </w:rPr>
        <w:t>Apartment Features:</w:t>
      </w:r>
    </w:p>
    <w:p w14:paraId="5B75ADEC" w14:textId="77777777" w:rsidR="00FF2180" w:rsidRPr="00FF2180" w:rsidRDefault="00FF2180" w:rsidP="00FF2180">
      <w:pPr>
        <w:numPr>
          <w:ilvl w:val="0"/>
          <w:numId w:val="3"/>
        </w:numPr>
        <w:rPr>
          <w:bCs/>
          <w:iCs/>
        </w:rPr>
      </w:pPr>
      <w:r w:rsidRPr="00FF2180">
        <w:rPr>
          <w:bCs/>
          <w:iCs/>
        </w:rPr>
        <w:t>Private one-bedroom layouts</w:t>
      </w:r>
    </w:p>
    <w:p w14:paraId="4C9E10CC" w14:textId="77777777" w:rsidR="00FF2180" w:rsidRPr="00FF2180" w:rsidRDefault="00FF2180" w:rsidP="00FF2180">
      <w:pPr>
        <w:numPr>
          <w:ilvl w:val="0"/>
          <w:numId w:val="3"/>
        </w:numPr>
        <w:rPr>
          <w:bCs/>
          <w:iCs/>
        </w:rPr>
      </w:pPr>
      <w:r w:rsidRPr="00FF2180">
        <w:rPr>
          <w:bCs/>
          <w:iCs/>
        </w:rPr>
        <w:t>Full kitchen with range and refrigerator</w:t>
      </w:r>
    </w:p>
    <w:p w14:paraId="66F748AF" w14:textId="77777777" w:rsidR="00FF2180" w:rsidRPr="00FF2180" w:rsidRDefault="00FF2180" w:rsidP="00FF2180">
      <w:pPr>
        <w:numPr>
          <w:ilvl w:val="0"/>
          <w:numId w:val="3"/>
        </w:numPr>
        <w:rPr>
          <w:bCs/>
          <w:iCs/>
        </w:rPr>
      </w:pPr>
      <w:r w:rsidRPr="00FF2180">
        <w:rPr>
          <w:bCs/>
          <w:iCs/>
        </w:rPr>
        <w:t>Living and dining areas</w:t>
      </w:r>
    </w:p>
    <w:p w14:paraId="37AC54F7" w14:textId="77777777" w:rsidR="00FF2180" w:rsidRPr="00FF2180" w:rsidRDefault="00FF2180" w:rsidP="00FF2180">
      <w:pPr>
        <w:numPr>
          <w:ilvl w:val="0"/>
          <w:numId w:val="3"/>
        </w:numPr>
        <w:rPr>
          <w:bCs/>
          <w:iCs/>
        </w:rPr>
      </w:pPr>
      <w:r w:rsidRPr="00FF2180">
        <w:rPr>
          <w:bCs/>
          <w:iCs/>
        </w:rPr>
        <w:t>Ample closet storage</w:t>
      </w:r>
    </w:p>
    <w:p w14:paraId="69445714" w14:textId="77777777" w:rsidR="00FF2180" w:rsidRPr="00FF2180" w:rsidRDefault="00FF2180" w:rsidP="00FF2180">
      <w:pPr>
        <w:numPr>
          <w:ilvl w:val="0"/>
          <w:numId w:val="3"/>
        </w:numPr>
        <w:rPr>
          <w:bCs/>
          <w:iCs/>
        </w:rPr>
      </w:pPr>
      <w:r w:rsidRPr="00FF2180">
        <w:rPr>
          <w:bCs/>
          <w:iCs/>
        </w:rPr>
        <w:t>Large bathroom with bathtub or shower unit</w:t>
      </w:r>
    </w:p>
    <w:p w14:paraId="62A20228" w14:textId="77777777" w:rsidR="00FF2180" w:rsidRPr="00FF2180" w:rsidRDefault="00FF2180" w:rsidP="00FF2180">
      <w:pPr>
        <w:rPr>
          <w:b/>
          <w:bCs/>
          <w:iCs/>
        </w:rPr>
      </w:pPr>
    </w:p>
    <w:p w14:paraId="7DCD81D0" w14:textId="37EB8D8C" w:rsidR="00FF2180" w:rsidRPr="00FF2180" w:rsidRDefault="00FF2180" w:rsidP="00FF2180">
      <w:pPr>
        <w:rPr>
          <w:bCs/>
          <w:iCs/>
        </w:rPr>
      </w:pPr>
      <w:r w:rsidRPr="00FF2180">
        <w:rPr>
          <w:b/>
          <w:bCs/>
          <w:iCs/>
        </w:rPr>
        <w:t>Rent &amp; Utilities:</w:t>
      </w:r>
    </w:p>
    <w:p w14:paraId="4FFA09D0" w14:textId="77777777" w:rsidR="00FF2180" w:rsidRPr="00FF2180" w:rsidRDefault="00FF2180" w:rsidP="00FF2180">
      <w:pPr>
        <w:numPr>
          <w:ilvl w:val="0"/>
          <w:numId w:val="4"/>
        </w:numPr>
        <w:rPr>
          <w:iCs/>
        </w:rPr>
      </w:pPr>
      <w:r w:rsidRPr="00FF2180">
        <w:rPr>
          <w:iCs/>
        </w:rPr>
        <w:t>Income-Based Rent: Monthly rent is typically 30% of gross monthly income (flat rent options available).</w:t>
      </w:r>
    </w:p>
    <w:p w14:paraId="46575724" w14:textId="77777777" w:rsidR="00FF2180" w:rsidRPr="00FF2180" w:rsidRDefault="00FF2180" w:rsidP="00FF2180">
      <w:pPr>
        <w:numPr>
          <w:ilvl w:val="0"/>
          <w:numId w:val="4"/>
        </w:numPr>
        <w:rPr>
          <w:iCs/>
        </w:rPr>
      </w:pPr>
      <w:r w:rsidRPr="00FF2180">
        <w:rPr>
          <w:iCs/>
        </w:rPr>
        <w:t>Medical Deductions: Elderly or disabled households may deduct qualifying medical expenses from income.</w:t>
      </w:r>
    </w:p>
    <w:p w14:paraId="1FB6CD1B" w14:textId="77777777" w:rsidR="00FF2180" w:rsidRPr="00FF2180" w:rsidRDefault="00FF2180" w:rsidP="00FF2180">
      <w:pPr>
        <w:numPr>
          <w:ilvl w:val="0"/>
          <w:numId w:val="4"/>
        </w:numPr>
        <w:rPr>
          <w:bCs/>
          <w:iCs/>
        </w:rPr>
      </w:pPr>
      <w:r w:rsidRPr="00FF2180">
        <w:rPr>
          <w:iCs/>
        </w:rPr>
        <w:t>Utilities Included: Rent incl</w:t>
      </w:r>
      <w:r w:rsidRPr="00FF2180">
        <w:rPr>
          <w:bCs/>
          <w:iCs/>
        </w:rPr>
        <w:t>udes heat, water, and trash. (Electric is included for some units).</w:t>
      </w:r>
    </w:p>
    <w:p w14:paraId="4C5FC241" w14:textId="77777777" w:rsidR="00FF2180" w:rsidRPr="00FF2180" w:rsidRDefault="00FF2180" w:rsidP="00FF2180">
      <w:pPr>
        <w:rPr>
          <w:b/>
          <w:bCs/>
          <w:iCs/>
        </w:rPr>
      </w:pPr>
    </w:p>
    <w:p w14:paraId="42E75428" w14:textId="7C39B19D" w:rsidR="00FF2180" w:rsidRPr="00FF2180" w:rsidRDefault="00FF2180" w:rsidP="00FF2180">
      <w:pPr>
        <w:rPr>
          <w:bCs/>
          <w:iCs/>
        </w:rPr>
      </w:pPr>
      <w:r w:rsidRPr="00FF2180">
        <w:rPr>
          <w:b/>
          <w:bCs/>
          <w:iCs/>
        </w:rPr>
        <w:t>Amenities:</w:t>
      </w:r>
    </w:p>
    <w:p w14:paraId="3F946A15" w14:textId="77777777" w:rsidR="00FF2180" w:rsidRPr="00FF2180" w:rsidRDefault="00FF2180" w:rsidP="00FF2180">
      <w:pPr>
        <w:numPr>
          <w:ilvl w:val="0"/>
          <w:numId w:val="5"/>
        </w:numPr>
        <w:rPr>
          <w:iCs/>
        </w:rPr>
      </w:pPr>
      <w:r w:rsidRPr="00FF2180">
        <w:rPr>
          <w:iCs/>
        </w:rPr>
        <w:t>Convenience: Two on-site laundry facilities, coin machines, and vending machines.</w:t>
      </w:r>
    </w:p>
    <w:p w14:paraId="3BB68284" w14:textId="77777777" w:rsidR="00FF2180" w:rsidRPr="00FF2180" w:rsidRDefault="00FF2180" w:rsidP="00FF2180">
      <w:pPr>
        <w:numPr>
          <w:ilvl w:val="0"/>
          <w:numId w:val="5"/>
        </w:numPr>
        <w:rPr>
          <w:iCs/>
        </w:rPr>
      </w:pPr>
      <w:r w:rsidRPr="00FF2180">
        <w:rPr>
          <w:iCs/>
        </w:rPr>
        <w:t>Facilities: Indoor trash disposal and exercise equipment room.</w:t>
      </w:r>
    </w:p>
    <w:p w14:paraId="63B9E874" w14:textId="77777777" w:rsidR="00FF2180" w:rsidRPr="00FF2180" w:rsidRDefault="00FF2180" w:rsidP="00FF2180">
      <w:pPr>
        <w:numPr>
          <w:ilvl w:val="0"/>
          <w:numId w:val="5"/>
        </w:numPr>
        <w:rPr>
          <w:bCs/>
          <w:iCs/>
        </w:rPr>
      </w:pPr>
      <w:r w:rsidRPr="00FF2180">
        <w:rPr>
          <w:iCs/>
        </w:rPr>
        <w:t>Community</w:t>
      </w:r>
      <w:r w:rsidRPr="00FF2180">
        <w:rPr>
          <w:b/>
          <w:bCs/>
          <w:iCs/>
        </w:rPr>
        <w:t>:</w:t>
      </w:r>
      <w:r w:rsidRPr="00FF2180">
        <w:rPr>
          <w:bCs/>
          <w:iCs/>
        </w:rPr>
        <w:t xml:space="preserve"> Library, computer room, and a large community room with a full kitchen available for tenant use.</w:t>
      </w:r>
    </w:p>
    <w:p w14:paraId="6E17968F" w14:textId="10AC18F3" w:rsidR="00FF2180" w:rsidRPr="00FF2180" w:rsidRDefault="00FF2180" w:rsidP="00FF2180">
      <w:pPr>
        <w:rPr>
          <w:bCs/>
          <w:iCs/>
        </w:rPr>
      </w:pPr>
    </w:p>
    <w:p w14:paraId="52DE4204" w14:textId="77777777" w:rsidR="00FF2180" w:rsidRPr="00FF2180" w:rsidRDefault="00FF2180" w:rsidP="00FF2180">
      <w:pPr>
        <w:rPr>
          <w:bCs/>
          <w:iCs/>
        </w:rPr>
      </w:pPr>
      <w:r w:rsidRPr="00FF2180">
        <w:rPr>
          <w:b/>
          <w:bCs/>
          <w:iCs/>
        </w:rPr>
        <w:t>Boyne City Housing Commission</w:t>
      </w:r>
      <w:r w:rsidRPr="00FF2180">
        <w:rPr>
          <w:bCs/>
          <w:iCs/>
        </w:rPr>
        <w:t xml:space="preserve"> </w:t>
      </w:r>
    </w:p>
    <w:p w14:paraId="57285B4D" w14:textId="4AD4777D" w:rsidR="00FF2180" w:rsidRPr="00FF2180" w:rsidRDefault="00FF2180" w:rsidP="00FF2180">
      <w:pPr>
        <w:rPr>
          <w:bCs/>
          <w:iCs/>
        </w:rPr>
      </w:pPr>
      <w:hyperlink r:id="rId6" w:history="1">
        <w:r w:rsidRPr="00FF2180">
          <w:rPr>
            <w:rStyle w:val="Hyperlink"/>
            <w:bCs/>
            <w:iCs/>
          </w:rPr>
          <w:t>www.boynecityhc.org</w:t>
        </w:r>
      </w:hyperlink>
    </w:p>
    <w:p w14:paraId="2CAE06F2" w14:textId="4FBE0250" w:rsidR="00FF2180" w:rsidRPr="00FF2180" w:rsidRDefault="00FF2180" w:rsidP="00FF2180">
      <w:pPr>
        <w:rPr>
          <w:bCs/>
          <w:iCs/>
        </w:rPr>
      </w:pPr>
      <w:r w:rsidRPr="00FF2180">
        <w:rPr>
          <w:bCs/>
          <w:iCs/>
        </w:rPr>
        <w:t>231-582-6203</w:t>
      </w:r>
    </w:p>
    <w:p w14:paraId="19F7E5C9" w14:textId="3545D3E1" w:rsidR="00FF2180" w:rsidRPr="00FF2180" w:rsidRDefault="00FF2180" w:rsidP="00FF2180">
      <w:pPr>
        <w:rPr>
          <w:bCs/>
          <w:iCs/>
        </w:rPr>
      </w:pPr>
      <w:r w:rsidRPr="00FF2180">
        <w:rPr>
          <w:bCs/>
          <w:i/>
          <w:iCs/>
        </w:rPr>
        <w:t>Equal Housing Opportunity</w:t>
      </w:r>
    </w:p>
    <w:p w14:paraId="64F217C1" w14:textId="77777777" w:rsidR="00007B2F" w:rsidRPr="00FF2180" w:rsidRDefault="00007B2F" w:rsidP="00FF2180">
      <w:pPr>
        <w:rPr>
          <w:bCs/>
          <w:iCs/>
        </w:rPr>
      </w:pPr>
    </w:p>
    <w:sectPr w:rsidR="00007B2F" w:rsidRPr="00FF2180" w:rsidSect="00FF21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EC7"/>
    <w:multiLevelType w:val="hybridMultilevel"/>
    <w:tmpl w:val="D896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AA2"/>
    <w:multiLevelType w:val="multilevel"/>
    <w:tmpl w:val="DED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3731B"/>
    <w:multiLevelType w:val="multilevel"/>
    <w:tmpl w:val="4866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92A61"/>
    <w:multiLevelType w:val="multilevel"/>
    <w:tmpl w:val="2F20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D4629"/>
    <w:multiLevelType w:val="hybridMultilevel"/>
    <w:tmpl w:val="B7B6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17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19808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33578193">
    <w:abstractNumId w:val="1"/>
  </w:num>
  <w:num w:numId="4" w16cid:durableId="979386900">
    <w:abstractNumId w:val="3"/>
  </w:num>
  <w:num w:numId="5" w16cid:durableId="27132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7"/>
    <w:rsid w:val="00007B2F"/>
    <w:rsid w:val="0009553D"/>
    <w:rsid w:val="00174197"/>
    <w:rsid w:val="001E2133"/>
    <w:rsid w:val="00206A24"/>
    <w:rsid w:val="002466AC"/>
    <w:rsid w:val="00336A27"/>
    <w:rsid w:val="003F10BA"/>
    <w:rsid w:val="004B34A2"/>
    <w:rsid w:val="005C48A9"/>
    <w:rsid w:val="005F7F46"/>
    <w:rsid w:val="006D3A65"/>
    <w:rsid w:val="007C6E54"/>
    <w:rsid w:val="00955E1C"/>
    <w:rsid w:val="00A65572"/>
    <w:rsid w:val="00B9016A"/>
    <w:rsid w:val="00BE2E54"/>
    <w:rsid w:val="00C725EC"/>
    <w:rsid w:val="00FB722F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460C"/>
  <w15:chartTrackingRefBased/>
  <w15:docId w15:val="{FE3D18FC-CFDF-4308-BC1A-24C3A29F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54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7F46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5572"/>
    <w:pPr>
      <w:keepNext/>
      <w:keepLines/>
      <w:spacing w:before="80"/>
      <w:outlineLvl w:val="2"/>
    </w:pPr>
    <w:rPr>
      <w:rFonts w:eastAsiaTheme="majorEastAsia" w:cstheme="majorBidi"/>
      <w:b/>
      <w:bCs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A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A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A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A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A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A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5572"/>
    <w:rPr>
      <w:rFonts w:ascii="Times New Roman" w:eastAsiaTheme="majorEastAsia" w:hAnsi="Times New Roman" w:cstheme="majorBidi"/>
      <w:b/>
      <w:bCs/>
      <w:color w:val="000000" w:themeColor="text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7F46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06A24"/>
    <w:pPr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6A24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paragraph" w:styleId="NoSpacing">
    <w:name w:val="No Spacing"/>
    <w:uiPriority w:val="1"/>
    <w:qFormat/>
    <w:rsid w:val="006D3A6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36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A2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A2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A2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A2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A2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A27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A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A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A2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36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A2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36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ynecityh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1059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Hedgepath</dc:creator>
  <cp:keywords/>
  <dc:description/>
  <cp:lastModifiedBy>Bethany Hedgepath</cp:lastModifiedBy>
  <cp:revision>1</cp:revision>
  <cp:lastPrinted>2026-04-10T11:42:00Z</cp:lastPrinted>
  <dcterms:created xsi:type="dcterms:W3CDTF">2026-04-10T11:21:00Z</dcterms:created>
  <dcterms:modified xsi:type="dcterms:W3CDTF">2026-04-10T11:42:00Z</dcterms:modified>
</cp:coreProperties>
</file>